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3F93" w14:textId="4F8CF628" w:rsidR="000747D4" w:rsidRPr="00E4017C" w:rsidRDefault="000556D0" w:rsidP="005F7217">
      <w:pPr>
        <w:spacing w:after="0" w:line="276" w:lineRule="auto"/>
        <w:ind w:left="0" w:firstLine="0"/>
        <w:jc w:val="left"/>
        <w:rPr>
          <w:rFonts w:ascii="Arial Nova" w:hAnsi="Arial Nova"/>
          <w:b/>
          <w:bCs/>
          <w:color w:val="538135" w:themeColor="accent6" w:themeShade="BF"/>
          <w:sz w:val="40"/>
          <w:szCs w:val="40"/>
        </w:rPr>
      </w:pPr>
      <w:r w:rsidRPr="00E4017C">
        <w:rPr>
          <w:rFonts w:ascii="Arial Nova" w:hAnsi="Arial Nova"/>
          <w:b/>
          <w:bCs/>
          <w:color w:val="538135" w:themeColor="accent6" w:themeShade="BF"/>
          <w:sz w:val="40"/>
          <w:szCs w:val="40"/>
        </w:rPr>
        <w:t>Ohjeistus avustushakemusta varten</w:t>
      </w:r>
      <w:r w:rsidR="00F820A4" w:rsidRPr="00E4017C">
        <w:rPr>
          <w:rFonts w:ascii="Arial Nova" w:hAnsi="Arial Nova"/>
          <w:b/>
          <w:bCs/>
          <w:color w:val="538135" w:themeColor="accent6" w:themeShade="BF"/>
          <w:sz w:val="40"/>
          <w:szCs w:val="40"/>
        </w:rPr>
        <w:t xml:space="preserve"> vuonna 202</w:t>
      </w:r>
      <w:r w:rsidR="00B11576" w:rsidRPr="00E4017C">
        <w:rPr>
          <w:rFonts w:ascii="Arial Nova" w:hAnsi="Arial Nova"/>
          <w:b/>
          <w:bCs/>
          <w:color w:val="538135" w:themeColor="accent6" w:themeShade="BF"/>
          <w:sz w:val="40"/>
          <w:szCs w:val="40"/>
        </w:rPr>
        <w:t>5</w:t>
      </w:r>
    </w:p>
    <w:p w14:paraId="261A4491" w14:textId="77777777" w:rsidR="005F7217" w:rsidRPr="00263DBC" w:rsidRDefault="005F7217" w:rsidP="005F7217">
      <w:pPr>
        <w:spacing w:after="0" w:line="276" w:lineRule="auto"/>
        <w:ind w:left="-5" w:right="280"/>
        <w:jc w:val="left"/>
        <w:rPr>
          <w:rFonts w:ascii="Arial Nova" w:hAnsi="Arial Nova"/>
          <w:bCs/>
          <w:color w:val="auto"/>
          <w:szCs w:val="24"/>
        </w:rPr>
      </w:pPr>
    </w:p>
    <w:p w14:paraId="06F3A278" w14:textId="6D13F8CD" w:rsidR="000D74EC" w:rsidRPr="00263DBC" w:rsidRDefault="009605FA" w:rsidP="005F7217">
      <w:pPr>
        <w:spacing w:after="0" w:line="276" w:lineRule="auto"/>
        <w:ind w:left="-5" w:right="280"/>
        <w:jc w:val="left"/>
        <w:rPr>
          <w:rFonts w:ascii="Arial Nova" w:hAnsi="Arial Nova"/>
          <w:bCs/>
          <w:color w:val="auto"/>
          <w:szCs w:val="24"/>
        </w:rPr>
      </w:pPr>
      <w:r w:rsidRPr="00263DBC">
        <w:rPr>
          <w:rFonts w:ascii="Arial Nova" w:hAnsi="Arial Nova"/>
          <w:bCs/>
          <w:color w:val="auto"/>
          <w:szCs w:val="24"/>
        </w:rPr>
        <w:t>Pienituloisten veteraanien, sotainvalidien</w:t>
      </w:r>
      <w:r w:rsidR="005F7217" w:rsidRPr="00263DBC">
        <w:rPr>
          <w:rFonts w:ascii="Arial Nova" w:hAnsi="Arial Nova"/>
          <w:bCs/>
          <w:color w:val="auto"/>
          <w:szCs w:val="24"/>
        </w:rPr>
        <w:t>,</w:t>
      </w:r>
      <w:r w:rsidRPr="00263DBC">
        <w:rPr>
          <w:rFonts w:ascii="Arial Nova" w:hAnsi="Arial Nova"/>
          <w:bCs/>
          <w:color w:val="auto"/>
          <w:szCs w:val="24"/>
        </w:rPr>
        <w:t xml:space="preserve"> heidän puolisoiden</w:t>
      </w:r>
      <w:r w:rsidR="005F7217" w:rsidRPr="00263DBC">
        <w:rPr>
          <w:rFonts w:ascii="Arial Nova" w:hAnsi="Arial Nova"/>
          <w:bCs/>
          <w:color w:val="auto"/>
          <w:szCs w:val="24"/>
        </w:rPr>
        <w:t>sa</w:t>
      </w:r>
      <w:r w:rsidRPr="00263DBC">
        <w:rPr>
          <w:rFonts w:ascii="Arial Nova" w:hAnsi="Arial Nova"/>
          <w:bCs/>
          <w:color w:val="auto"/>
          <w:szCs w:val="24"/>
        </w:rPr>
        <w:t xml:space="preserve"> ja leskien</w:t>
      </w:r>
      <w:r w:rsidR="005F7217" w:rsidRPr="00263DBC">
        <w:rPr>
          <w:rFonts w:ascii="Arial Nova" w:hAnsi="Arial Nova"/>
          <w:bCs/>
          <w:color w:val="auto"/>
          <w:szCs w:val="24"/>
        </w:rPr>
        <w:t>sä</w:t>
      </w:r>
      <w:r w:rsidRPr="00263DBC">
        <w:rPr>
          <w:rFonts w:ascii="Arial Nova" w:hAnsi="Arial Nova"/>
          <w:bCs/>
          <w:color w:val="auto"/>
          <w:szCs w:val="24"/>
        </w:rPr>
        <w:t xml:space="preserve"> avustamiseen.</w:t>
      </w:r>
    </w:p>
    <w:p w14:paraId="22FD4751" w14:textId="77777777" w:rsidR="005F7217" w:rsidRPr="00263DBC" w:rsidRDefault="005F7217" w:rsidP="005F7217">
      <w:pPr>
        <w:spacing w:after="0" w:line="276" w:lineRule="auto"/>
        <w:ind w:left="-5" w:right="280"/>
        <w:jc w:val="left"/>
        <w:rPr>
          <w:rFonts w:ascii="Arial Nova" w:hAnsi="Arial Nova"/>
          <w:b/>
          <w:color w:val="auto"/>
          <w:szCs w:val="24"/>
        </w:rPr>
      </w:pPr>
    </w:p>
    <w:p w14:paraId="0E4DD513" w14:textId="58C54537" w:rsidR="009605FA" w:rsidRPr="00263DBC" w:rsidRDefault="009605FA" w:rsidP="005F7217">
      <w:pPr>
        <w:spacing w:after="0" w:line="276" w:lineRule="auto"/>
        <w:ind w:left="-5" w:right="280"/>
        <w:jc w:val="left"/>
        <w:rPr>
          <w:rFonts w:ascii="Arial Nova" w:hAnsi="Arial Nova"/>
          <w:b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>Avustusta myöntäneet säätiöt</w:t>
      </w:r>
    </w:p>
    <w:p w14:paraId="68C1E3A9" w14:textId="77777777" w:rsidR="009605FA" w:rsidRPr="00263DBC" w:rsidRDefault="009605FA" w:rsidP="005F7217">
      <w:pPr>
        <w:pStyle w:val="Luettelokappale"/>
        <w:numPr>
          <w:ilvl w:val="0"/>
          <w:numId w:val="4"/>
        </w:numPr>
        <w:spacing w:after="0" w:line="276" w:lineRule="auto"/>
        <w:ind w:right="28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ME-säätiö</w:t>
      </w:r>
    </w:p>
    <w:p w14:paraId="0E2F64D7" w14:textId="77777777" w:rsidR="009605FA" w:rsidRPr="00263DBC" w:rsidRDefault="009605FA" w:rsidP="005F7217">
      <w:pPr>
        <w:pStyle w:val="Luettelokappale"/>
        <w:numPr>
          <w:ilvl w:val="0"/>
          <w:numId w:val="4"/>
        </w:numPr>
        <w:spacing w:after="0" w:line="276" w:lineRule="auto"/>
        <w:ind w:right="28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Kaatuneiden Muistosäätiö</w:t>
      </w:r>
    </w:p>
    <w:p w14:paraId="5FDC8742" w14:textId="7FC2CCA3" w:rsidR="009605FA" w:rsidRPr="00263DBC" w:rsidRDefault="009605FA" w:rsidP="005F7217">
      <w:pPr>
        <w:pStyle w:val="Luettelokappale"/>
        <w:numPr>
          <w:ilvl w:val="0"/>
          <w:numId w:val="4"/>
        </w:numPr>
        <w:spacing w:after="0" w:line="276" w:lineRule="auto"/>
        <w:ind w:right="28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Turvallisuuden tuki</w:t>
      </w:r>
    </w:p>
    <w:p w14:paraId="5BCD679A" w14:textId="08B2229B" w:rsidR="009605FA" w:rsidRPr="00263DBC" w:rsidRDefault="00E72C44" w:rsidP="005F7217">
      <w:pPr>
        <w:pStyle w:val="Luettelokappale"/>
        <w:numPr>
          <w:ilvl w:val="0"/>
          <w:numId w:val="4"/>
        </w:numPr>
        <w:spacing w:after="0" w:line="276" w:lineRule="auto"/>
        <w:ind w:right="280"/>
        <w:jc w:val="left"/>
        <w:rPr>
          <w:rFonts w:ascii="Arial Nova" w:hAnsi="Arial Nova"/>
          <w:color w:val="auto"/>
          <w:szCs w:val="24"/>
        </w:rPr>
      </w:pPr>
      <w:proofErr w:type="spellStart"/>
      <w:r w:rsidRPr="00263DBC">
        <w:rPr>
          <w:rFonts w:ascii="Arial Nova" w:hAnsi="Arial Nova"/>
          <w:color w:val="auto"/>
          <w:szCs w:val="24"/>
        </w:rPr>
        <w:t>Eileen</w:t>
      </w:r>
      <w:proofErr w:type="spellEnd"/>
      <w:r w:rsidRPr="00263DBC">
        <w:rPr>
          <w:rFonts w:ascii="Arial Nova" w:hAnsi="Arial Nova"/>
          <w:color w:val="auto"/>
          <w:szCs w:val="24"/>
        </w:rPr>
        <w:t xml:space="preserve"> Starckjohann ja </w:t>
      </w:r>
      <w:proofErr w:type="spellStart"/>
      <w:r w:rsidRPr="00263DBC">
        <w:rPr>
          <w:rFonts w:ascii="Arial Nova" w:hAnsi="Arial Nova"/>
          <w:color w:val="auto"/>
          <w:szCs w:val="24"/>
        </w:rPr>
        <w:t>Thelma</w:t>
      </w:r>
      <w:proofErr w:type="spellEnd"/>
      <w:r w:rsidRPr="00263DBC">
        <w:rPr>
          <w:rFonts w:ascii="Arial Nova" w:hAnsi="Arial Nova"/>
          <w:color w:val="auto"/>
          <w:szCs w:val="24"/>
        </w:rPr>
        <w:t xml:space="preserve"> Starckjohann-Bruun säätiö</w:t>
      </w:r>
    </w:p>
    <w:p w14:paraId="6288B546" w14:textId="096E6476" w:rsidR="006C6160" w:rsidRPr="00263DBC" w:rsidRDefault="006C6160" w:rsidP="005F7217">
      <w:pPr>
        <w:pStyle w:val="Luettelokappale"/>
        <w:numPr>
          <w:ilvl w:val="0"/>
          <w:numId w:val="4"/>
        </w:numPr>
        <w:spacing w:after="0" w:line="276" w:lineRule="auto"/>
        <w:ind w:right="28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Sotaveteraanilii</w:t>
      </w:r>
      <w:r w:rsidR="00CE4984" w:rsidRPr="00263DBC">
        <w:rPr>
          <w:rFonts w:ascii="Arial Nova" w:hAnsi="Arial Nova"/>
          <w:color w:val="auto"/>
          <w:szCs w:val="24"/>
        </w:rPr>
        <w:t>ton</w:t>
      </w:r>
      <w:r w:rsidRPr="00263DBC">
        <w:rPr>
          <w:rFonts w:ascii="Arial Nova" w:hAnsi="Arial Nova"/>
          <w:color w:val="auto"/>
          <w:szCs w:val="24"/>
        </w:rPr>
        <w:t xml:space="preserve"> Tuki- ja perinnesäätiö</w:t>
      </w:r>
    </w:p>
    <w:p w14:paraId="165CFD42" w14:textId="77777777" w:rsidR="005F7217" w:rsidRPr="00263DBC" w:rsidRDefault="005F7217" w:rsidP="005F7217">
      <w:pPr>
        <w:spacing w:after="0" w:line="276" w:lineRule="auto"/>
        <w:ind w:left="0" w:right="280" w:firstLine="0"/>
        <w:jc w:val="left"/>
        <w:rPr>
          <w:rFonts w:ascii="Arial Nova" w:hAnsi="Arial Nova"/>
          <w:b/>
          <w:color w:val="auto"/>
          <w:szCs w:val="24"/>
        </w:rPr>
      </w:pPr>
    </w:p>
    <w:p w14:paraId="1356E875" w14:textId="69A5BD53" w:rsidR="000747D4" w:rsidRPr="00263DBC" w:rsidRDefault="000556D0" w:rsidP="005F7217">
      <w:pPr>
        <w:spacing w:after="0" w:line="276" w:lineRule="auto"/>
        <w:ind w:left="0" w:right="280" w:firstLine="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>Liitot noudattavat yhteisesti sovittua ohjeistusta</w:t>
      </w:r>
    </w:p>
    <w:p w14:paraId="57055657" w14:textId="2D03C91A" w:rsidR="005F7217" w:rsidRPr="00263DBC" w:rsidRDefault="00A116C7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 xml:space="preserve">Avustus on tarkoitettu pienituloisille, rintamaveteraanitunnuksen omaaville </w:t>
      </w:r>
      <w:r w:rsidR="008B3C38" w:rsidRPr="00263DBC">
        <w:rPr>
          <w:rFonts w:ascii="Arial Nova" w:hAnsi="Arial Nova"/>
          <w:color w:val="auto"/>
          <w:szCs w:val="24"/>
        </w:rPr>
        <w:t>veteraaneille ja sotainvalideille</w:t>
      </w:r>
      <w:r w:rsidR="00992303">
        <w:rPr>
          <w:rFonts w:ascii="Arial Nova" w:hAnsi="Arial Nova"/>
          <w:color w:val="auto"/>
          <w:szCs w:val="24"/>
        </w:rPr>
        <w:t xml:space="preserve"> sekä</w:t>
      </w:r>
      <w:r w:rsidRPr="00263DBC">
        <w:rPr>
          <w:rFonts w:ascii="Arial Nova" w:hAnsi="Arial Nova"/>
          <w:color w:val="auto"/>
          <w:szCs w:val="24"/>
        </w:rPr>
        <w:t xml:space="preserve"> </w:t>
      </w:r>
      <w:r w:rsidR="00992303">
        <w:rPr>
          <w:rFonts w:ascii="Arial Nova" w:hAnsi="Arial Nova"/>
          <w:color w:val="auto"/>
          <w:szCs w:val="24"/>
        </w:rPr>
        <w:t>v</w:t>
      </w:r>
      <w:r w:rsidRPr="00263DBC">
        <w:rPr>
          <w:rFonts w:ascii="Arial Nova" w:hAnsi="Arial Nova"/>
          <w:color w:val="auto"/>
          <w:szCs w:val="24"/>
        </w:rPr>
        <w:t>eteraanien lesk</w:t>
      </w:r>
      <w:r w:rsidR="00992303">
        <w:rPr>
          <w:rFonts w:ascii="Arial Nova" w:hAnsi="Arial Nova"/>
          <w:color w:val="auto"/>
          <w:szCs w:val="24"/>
        </w:rPr>
        <w:t>ille</w:t>
      </w:r>
      <w:r w:rsidRPr="00263DBC">
        <w:rPr>
          <w:rFonts w:ascii="Arial Nova" w:hAnsi="Arial Nova"/>
          <w:color w:val="auto"/>
          <w:szCs w:val="24"/>
        </w:rPr>
        <w:t xml:space="preserve"> ja puoliso</w:t>
      </w:r>
      <w:r w:rsidR="00992303">
        <w:rPr>
          <w:rFonts w:ascii="Arial Nova" w:hAnsi="Arial Nova"/>
          <w:color w:val="auto"/>
          <w:szCs w:val="24"/>
        </w:rPr>
        <w:t>ille.</w:t>
      </w:r>
      <w:r w:rsidRPr="00263DBC">
        <w:rPr>
          <w:rFonts w:ascii="Arial Nova" w:hAnsi="Arial Nova"/>
          <w:color w:val="auto"/>
          <w:szCs w:val="24"/>
        </w:rPr>
        <w:t xml:space="preserve"> </w:t>
      </w:r>
      <w:r w:rsidR="00150C33" w:rsidRPr="00263DBC">
        <w:rPr>
          <w:rFonts w:ascii="Arial Nova" w:hAnsi="Arial Nova"/>
          <w:color w:val="auto"/>
          <w:szCs w:val="24"/>
        </w:rPr>
        <w:t xml:space="preserve">Avustusta voidaan </w:t>
      </w:r>
      <w:r w:rsidR="003D7111" w:rsidRPr="00263DBC">
        <w:rPr>
          <w:rFonts w:ascii="Arial Nova" w:hAnsi="Arial Nova"/>
          <w:color w:val="auto"/>
          <w:szCs w:val="24"/>
        </w:rPr>
        <w:t>myöntää,</w:t>
      </w:r>
      <w:r w:rsidR="00150C33" w:rsidRPr="00263DBC">
        <w:rPr>
          <w:rFonts w:ascii="Arial Nova" w:hAnsi="Arial Nova"/>
          <w:color w:val="auto"/>
          <w:szCs w:val="24"/>
        </w:rPr>
        <w:t xml:space="preserve"> mikäli kuukauden bruttotulot ovat alle </w:t>
      </w:r>
      <w:r w:rsidRPr="00263DBC">
        <w:rPr>
          <w:rFonts w:ascii="Arial Nova" w:hAnsi="Arial Nova"/>
          <w:bCs/>
          <w:color w:val="auto"/>
          <w:szCs w:val="24"/>
        </w:rPr>
        <w:t xml:space="preserve">1 </w:t>
      </w:r>
      <w:r w:rsidR="005263A8" w:rsidRPr="00263DBC">
        <w:rPr>
          <w:rFonts w:ascii="Arial Nova" w:hAnsi="Arial Nova"/>
          <w:bCs/>
          <w:color w:val="auto"/>
          <w:szCs w:val="24"/>
        </w:rPr>
        <w:t>8</w:t>
      </w:r>
      <w:r w:rsidRPr="00263DBC">
        <w:rPr>
          <w:rFonts w:ascii="Arial Nova" w:hAnsi="Arial Nova"/>
          <w:bCs/>
          <w:color w:val="auto"/>
          <w:szCs w:val="24"/>
        </w:rPr>
        <w:t>00</w:t>
      </w:r>
      <w:r w:rsidRPr="00263DBC">
        <w:rPr>
          <w:rFonts w:ascii="Arial Nova" w:hAnsi="Arial Nova"/>
          <w:color w:val="auto"/>
          <w:szCs w:val="24"/>
        </w:rPr>
        <w:t xml:space="preserve"> </w:t>
      </w:r>
      <w:r w:rsidR="00150C33" w:rsidRPr="00263DBC">
        <w:rPr>
          <w:rFonts w:ascii="Arial Nova" w:hAnsi="Arial Nova"/>
          <w:color w:val="auto"/>
          <w:szCs w:val="24"/>
        </w:rPr>
        <w:t>€</w:t>
      </w:r>
      <w:r w:rsidRPr="00263DBC">
        <w:rPr>
          <w:rFonts w:ascii="Arial Nova" w:hAnsi="Arial Nova"/>
          <w:color w:val="auto"/>
          <w:szCs w:val="24"/>
        </w:rPr>
        <w:t xml:space="preserve">. </w:t>
      </w:r>
      <w:r w:rsidR="000F4D6E" w:rsidRPr="00263DBC">
        <w:rPr>
          <w:rFonts w:ascii="Arial Nova" w:hAnsi="Arial Nova"/>
          <w:color w:val="auto"/>
          <w:szCs w:val="24"/>
        </w:rPr>
        <w:t xml:space="preserve">Avustuksen </w:t>
      </w:r>
      <w:r w:rsidR="003D7111" w:rsidRPr="00263DBC">
        <w:rPr>
          <w:rFonts w:ascii="Arial Nova" w:hAnsi="Arial Nova"/>
          <w:color w:val="auto"/>
          <w:szCs w:val="24"/>
        </w:rPr>
        <w:t>h</w:t>
      </w:r>
      <w:r w:rsidR="000F4D6E" w:rsidRPr="00263DBC">
        <w:rPr>
          <w:rFonts w:ascii="Arial Nova" w:hAnsi="Arial Nova"/>
          <w:color w:val="auto"/>
          <w:szCs w:val="24"/>
        </w:rPr>
        <w:t xml:space="preserve">akijan </w:t>
      </w:r>
      <w:r w:rsidR="003D7111" w:rsidRPr="00263DBC">
        <w:rPr>
          <w:rFonts w:ascii="Arial Nova" w:hAnsi="Arial Nova"/>
          <w:color w:val="auto"/>
          <w:szCs w:val="24"/>
        </w:rPr>
        <w:t>tulee</w:t>
      </w:r>
      <w:r w:rsidR="000F4D6E" w:rsidRPr="00263DBC">
        <w:rPr>
          <w:rFonts w:ascii="Arial Nova" w:hAnsi="Arial Nova"/>
          <w:color w:val="auto"/>
          <w:szCs w:val="24"/>
        </w:rPr>
        <w:t xml:space="preserve"> kuulua liiton jäsenyhdistykseen varsinaisena-, leski- tai puolisojäsenenä</w:t>
      </w:r>
      <w:r w:rsidR="003D7111" w:rsidRPr="00263DBC">
        <w:rPr>
          <w:rFonts w:ascii="Arial Nova" w:hAnsi="Arial Nova"/>
          <w:color w:val="auto"/>
          <w:szCs w:val="24"/>
        </w:rPr>
        <w:t>. H</w:t>
      </w:r>
      <w:r w:rsidR="000F4D6E" w:rsidRPr="00263DBC">
        <w:rPr>
          <w:rFonts w:ascii="Arial Nova" w:hAnsi="Arial Nova"/>
          <w:color w:val="auto"/>
          <w:szCs w:val="24"/>
        </w:rPr>
        <w:t>enkilöille, jotka eivät kuulu mihinkään jäsenyhdistykseen</w:t>
      </w:r>
      <w:r w:rsidR="003D7111" w:rsidRPr="00263DBC">
        <w:rPr>
          <w:rFonts w:ascii="Arial Nova" w:hAnsi="Arial Nova"/>
          <w:color w:val="auto"/>
          <w:szCs w:val="24"/>
        </w:rPr>
        <w:t>, voidaan myötää ME-säätiön myö</w:t>
      </w:r>
      <w:r w:rsidR="00604F04" w:rsidRPr="00263DBC">
        <w:rPr>
          <w:rFonts w:ascii="Arial Nova" w:hAnsi="Arial Nova"/>
          <w:color w:val="auto"/>
          <w:szCs w:val="24"/>
        </w:rPr>
        <w:t>n</w:t>
      </w:r>
      <w:r w:rsidR="003D7111" w:rsidRPr="00263DBC">
        <w:rPr>
          <w:rFonts w:ascii="Arial Nova" w:hAnsi="Arial Nova"/>
          <w:color w:val="auto"/>
          <w:szCs w:val="24"/>
        </w:rPr>
        <w:t>tämää avustusta</w:t>
      </w:r>
      <w:r w:rsidR="000F4D6E" w:rsidRPr="00263DBC">
        <w:rPr>
          <w:rFonts w:ascii="Arial Nova" w:hAnsi="Arial Nova"/>
          <w:color w:val="auto"/>
          <w:szCs w:val="24"/>
        </w:rPr>
        <w:t xml:space="preserve">. </w:t>
      </w:r>
    </w:p>
    <w:p w14:paraId="39394056" w14:textId="77777777" w:rsidR="005F7217" w:rsidRPr="00263DBC" w:rsidRDefault="005F7217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</w:p>
    <w:p w14:paraId="1A91FD6F" w14:textId="02CE239F" w:rsidR="003D7111" w:rsidRPr="00263DBC" w:rsidRDefault="000F4D6E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Hakemuk</w:t>
      </w:r>
      <w:r w:rsidR="003D7111" w:rsidRPr="00263DBC">
        <w:rPr>
          <w:rFonts w:ascii="Arial Nova" w:hAnsi="Arial Nova"/>
          <w:color w:val="auto"/>
          <w:szCs w:val="24"/>
        </w:rPr>
        <w:t>sessa</w:t>
      </w:r>
      <w:r w:rsidRPr="00263DBC">
        <w:rPr>
          <w:rFonts w:ascii="Arial Nova" w:hAnsi="Arial Nova"/>
          <w:color w:val="auto"/>
          <w:szCs w:val="24"/>
        </w:rPr>
        <w:t xml:space="preserve"> tule</w:t>
      </w:r>
      <w:r w:rsidR="003D7111" w:rsidRPr="00263DBC">
        <w:rPr>
          <w:rFonts w:ascii="Arial Nova" w:hAnsi="Arial Nova"/>
          <w:color w:val="auto"/>
          <w:szCs w:val="24"/>
        </w:rPr>
        <w:t>e</w:t>
      </w:r>
      <w:r w:rsidRPr="00263DBC">
        <w:rPr>
          <w:rFonts w:ascii="Arial Nova" w:hAnsi="Arial Nova"/>
          <w:color w:val="auto"/>
          <w:szCs w:val="24"/>
        </w:rPr>
        <w:t xml:space="preserve"> </w:t>
      </w:r>
      <w:r w:rsidR="003D7111" w:rsidRPr="00263DBC">
        <w:rPr>
          <w:rFonts w:ascii="Arial Nova" w:hAnsi="Arial Nova"/>
          <w:color w:val="auto"/>
          <w:szCs w:val="24"/>
        </w:rPr>
        <w:t>olla</w:t>
      </w:r>
    </w:p>
    <w:p w14:paraId="372B1167" w14:textId="34FD58C4" w:rsidR="003D7111" w:rsidRPr="00263DBC" w:rsidRDefault="000F4D6E" w:rsidP="005F7217">
      <w:pPr>
        <w:pStyle w:val="Luettelokappale"/>
        <w:numPr>
          <w:ilvl w:val="0"/>
          <w:numId w:val="3"/>
        </w:numPr>
        <w:spacing w:after="0" w:line="276" w:lineRule="auto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hakijan henkilötiedot</w:t>
      </w:r>
    </w:p>
    <w:p w14:paraId="6F3ADA0E" w14:textId="76433443" w:rsidR="003D7111" w:rsidRPr="00263DBC" w:rsidRDefault="000F4D6E" w:rsidP="005F7217">
      <w:pPr>
        <w:pStyle w:val="Luettelokappale"/>
        <w:numPr>
          <w:ilvl w:val="0"/>
          <w:numId w:val="3"/>
        </w:numPr>
        <w:spacing w:after="0" w:line="276" w:lineRule="auto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 xml:space="preserve">hakijan tunnus tai onko hakija veteraanin </w:t>
      </w:r>
      <w:r w:rsidR="00437828" w:rsidRPr="00263DBC">
        <w:rPr>
          <w:rFonts w:ascii="Arial Nova" w:hAnsi="Arial Nova"/>
          <w:color w:val="auto"/>
          <w:szCs w:val="24"/>
        </w:rPr>
        <w:t xml:space="preserve">tai sotainvalidin </w:t>
      </w:r>
      <w:r w:rsidRPr="00263DBC">
        <w:rPr>
          <w:rFonts w:ascii="Arial Nova" w:hAnsi="Arial Nova"/>
          <w:color w:val="auto"/>
          <w:szCs w:val="24"/>
        </w:rPr>
        <w:t>leski tai puoliso</w:t>
      </w:r>
    </w:p>
    <w:p w14:paraId="2976CA6E" w14:textId="0C1368F1" w:rsidR="00B11576" w:rsidRPr="00263DBC" w:rsidRDefault="00B11576" w:rsidP="005F7217">
      <w:pPr>
        <w:pStyle w:val="Luettelokappale"/>
        <w:numPr>
          <w:ilvl w:val="0"/>
          <w:numId w:val="3"/>
        </w:numPr>
        <w:spacing w:after="0" w:line="276" w:lineRule="auto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hakemuksen täyttäjän tiedot, mieluummin sähköposti</w:t>
      </w:r>
    </w:p>
    <w:p w14:paraId="66124191" w14:textId="0B38DF1C" w:rsidR="003D7111" w:rsidRPr="00263DBC" w:rsidRDefault="000F4D6E" w:rsidP="005F7217">
      <w:pPr>
        <w:pStyle w:val="Luettelokappale"/>
        <w:numPr>
          <w:ilvl w:val="0"/>
          <w:numId w:val="3"/>
        </w:numPr>
        <w:spacing w:after="0" w:line="276" w:lineRule="auto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liitteenä on oltava tuloselvitys, joko Kelan todistus ylimääräisestä rintamalisästä tai verotodistus</w:t>
      </w:r>
    </w:p>
    <w:p w14:paraId="49173202" w14:textId="1FD3F6E3" w:rsidR="003D7111" w:rsidRPr="00263DBC" w:rsidRDefault="000F4D6E" w:rsidP="005F7217">
      <w:pPr>
        <w:pStyle w:val="Luettelokappale"/>
        <w:numPr>
          <w:ilvl w:val="0"/>
          <w:numId w:val="3"/>
        </w:numPr>
        <w:spacing w:after="0" w:line="276" w:lineRule="auto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selvitys avustuksen käytöstä, arvio kokonaiskustannuksista tai kuitit aiheutuneista kuluista</w:t>
      </w:r>
    </w:p>
    <w:p w14:paraId="615EF57B" w14:textId="12804B13" w:rsidR="00635B88" w:rsidRPr="00263DBC" w:rsidRDefault="00635B88" w:rsidP="005F7217">
      <w:pPr>
        <w:pStyle w:val="Luettelokappale"/>
        <w:numPr>
          <w:ilvl w:val="0"/>
          <w:numId w:val="3"/>
        </w:numPr>
        <w:spacing w:after="0" w:line="276" w:lineRule="auto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energiakustannuksia haettaessa, vertailulaskelma edellisen vuoden energiamenoihin verrattuna</w:t>
      </w:r>
    </w:p>
    <w:p w14:paraId="6744B667" w14:textId="6DCC3671" w:rsidR="000F4D6E" w:rsidRPr="00263DBC" w:rsidRDefault="003D7111" w:rsidP="005F7217">
      <w:pPr>
        <w:pStyle w:val="Luettelokappale"/>
        <w:numPr>
          <w:ilvl w:val="0"/>
          <w:numId w:val="3"/>
        </w:numPr>
        <w:spacing w:after="0" w:line="276" w:lineRule="auto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t</w:t>
      </w:r>
      <w:r w:rsidR="000F4D6E" w:rsidRPr="00263DBC">
        <w:rPr>
          <w:rFonts w:ascii="Arial Nova" w:hAnsi="Arial Nova"/>
          <w:color w:val="auto"/>
          <w:szCs w:val="24"/>
        </w:rPr>
        <w:t>ilinumero</w:t>
      </w:r>
      <w:r w:rsidRPr="00263DBC">
        <w:rPr>
          <w:rFonts w:ascii="Arial Nova" w:hAnsi="Arial Nova"/>
          <w:color w:val="auto"/>
          <w:szCs w:val="24"/>
        </w:rPr>
        <w:t>, joka</w:t>
      </w:r>
      <w:r w:rsidR="000F4D6E" w:rsidRPr="00263DBC">
        <w:rPr>
          <w:rFonts w:ascii="Arial Nova" w:hAnsi="Arial Nova"/>
          <w:color w:val="auto"/>
          <w:szCs w:val="24"/>
        </w:rPr>
        <w:t xml:space="preserve"> on ilmoitettava FI-alkuisena</w:t>
      </w:r>
    </w:p>
    <w:p w14:paraId="36F01FB6" w14:textId="77777777" w:rsidR="005F7217" w:rsidRPr="00263DBC" w:rsidRDefault="005F7217" w:rsidP="005F7217">
      <w:pPr>
        <w:spacing w:after="0" w:line="276" w:lineRule="auto"/>
        <w:ind w:left="-5" w:right="280"/>
        <w:jc w:val="left"/>
        <w:rPr>
          <w:rFonts w:ascii="Arial Nova" w:hAnsi="Arial Nova"/>
          <w:b/>
          <w:color w:val="auto"/>
          <w:szCs w:val="24"/>
        </w:rPr>
      </w:pPr>
    </w:p>
    <w:p w14:paraId="222F81CE" w14:textId="7DDDBC29" w:rsidR="000747D4" w:rsidRPr="00263DBC" w:rsidRDefault="000556D0" w:rsidP="005F7217">
      <w:pPr>
        <w:spacing w:after="0" w:line="276" w:lineRule="auto"/>
        <w:ind w:left="-5" w:right="28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>Hakulomakkeita on saatavissa liitosta ja yhdistyksistä</w:t>
      </w:r>
    </w:p>
    <w:p w14:paraId="1BC00F1D" w14:textId="494FC65B" w:rsidR="000747D4" w:rsidRPr="00263DBC" w:rsidRDefault="000556D0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Lomakkeen asianmukainen täyttäminen liitteineen nopeuttaa käsittelyä sekä ehkäisee epäselvyyksiä tietojen käsittelyssä. Lomakkeen voi täyttää hakija itse, hänen omaisensa</w:t>
      </w:r>
      <w:r w:rsidR="002908CF" w:rsidRPr="00263DBC">
        <w:rPr>
          <w:rFonts w:ascii="Arial Nova" w:hAnsi="Arial Nova"/>
          <w:color w:val="auto"/>
          <w:szCs w:val="24"/>
        </w:rPr>
        <w:t>,</w:t>
      </w:r>
      <w:r w:rsidRPr="00263DBC">
        <w:rPr>
          <w:rFonts w:ascii="Arial Nova" w:hAnsi="Arial Nova"/>
          <w:color w:val="auto"/>
          <w:szCs w:val="24"/>
        </w:rPr>
        <w:t xml:space="preserve"> </w:t>
      </w:r>
      <w:r w:rsidR="00D9204B">
        <w:rPr>
          <w:rFonts w:ascii="Arial Nova" w:hAnsi="Arial Nova"/>
          <w:color w:val="auto"/>
          <w:szCs w:val="24"/>
        </w:rPr>
        <w:t>alueellisen perinne</w:t>
      </w:r>
      <w:r w:rsidRPr="00263DBC">
        <w:rPr>
          <w:rFonts w:ascii="Arial Nova" w:hAnsi="Arial Nova"/>
          <w:color w:val="auto"/>
          <w:szCs w:val="24"/>
        </w:rPr>
        <w:t>yhdistyksen</w:t>
      </w:r>
      <w:r w:rsidR="003F11DB" w:rsidRPr="00263DBC">
        <w:rPr>
          <w:rFonts w:ascii="Arial Nova" w:hAnsi="Arial Nova"/>
          <w:color w:val="auto"/>
          <w:szCs w:val="24"/>
        </w:rPr>
        <w:t xml:space="preserve"> </w:t>
      </w:r>
      <w:r w:rsidR="002908CF" w:rsidRPr="00263DBC">
        <w:rPr>
          <w:rFonts w:ascii="Arial Nova" w:hAnsi="Arial Nova"/>
          <w:color w:val="auto"/>
          <w:szCs w:val="24"/>
        </w:rPr>
        <w:t>tai</w:t>
      </w:r>
      <w:r w:rsidR="003F11DB" w:rsidRPr="00263DBC">
        <w:rPr>
          <w:rFonts w:ascii="Arial Nova" w:hAnsi="Arial Nova"/>
          <w:color w:val="auto"/>
          <w:szCs w:val="24"/>
        </w:rPr>
        <w:t xml:space="preserve"> neuvontapalvelun työntekijä</w:t>
      </w:r>
      <w:r w:rsidRPr="00263DBC">
        <w:rPr>
          <w:rFonts w:ascii="Arial Nova" w:hAnsi="Arial Nova"/>
          <w:color w:val="auto"/>
          <w:szCs w:val="24"/>
        </w:rPr>
        <w:t xml:space="preserve">. Hakemukset lähetetään </w:t>
      </w:r>
      <w:r w:rsidR="004B119B">
        <w:rPr>
          <w:rFonts w:ascii="Arial Nova" w:hAnsi="Arial Nova"/>
          <w:color w:val="auto"/>
          <w:szCs w:val="24"/>
        </w:rPr>
        <w:t>liittoon.</w:t>
      </w:r>
      <w:r w:rsidRPr="00263DBC">
        <w:rPr>
          <w:rFonts w:ascii="Arial Nova" w:hAnsi="Arial Nova"/>
          <w:color w:val="auto"/>
          <w:szCs w:val="24"/>
        </w:rPr>
        <w:t xml:space="preserve"> Päätöksestä ilmoitetaan kirjallisesti hakijalle ja myönnetty avustus maksetaan hakijan ilmoittamalle tilille. </w:t>
      </w:r>
      <w:r w:rsidR="001F6C96" w:rsidRPr="00263DBC">
        <w:rPr>
          <w:rFonts w:ascii="Arial Nova" w:hAnsi="Arial Nova"/>
          <w:color w:val="auto"/>
          <w:szCs w:val="24"/>
        </w:rPr>
        <w:t>Avustusta voidaan myöntää vuosittain, tarveharkintaisena.</w:t>
      </w:r>
    </w:p>
    <w:p w14:paraId="52CB4A76" w14:textId="77777777" w:rsidR="005F7217" w:rsidRPr="00263DBC" w:rsidRDefault="005F7217" w:rsidP="005F7217">
      <w:pPr>
        <w:spacing w:after="0" w:line="276" w:lineRule="auto"/>
        <w:ind w:left="-5"/>
        <w:jc w:val="left"/>
        <w:rPr>
          <w:rFonts w:ascii="Arial Nova" w:hAnsi="Arial Nova"/>
          <w:b/>
          <w:color w:val="auto"/>
          <w:szCs w:val="24"/>
        </w:rPr>
      </w:pPr>
    </w:p>
    <w:p w14:paraId="4DCFF6AB" w14:textId="63B5DC24" w:rsidR="000A5D69" w:rsidRPr="00263DBC" w:rsidRDefault="000556D0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>Lääke- ja sairauskulujen</w:t>
      </w:r>
      <w:r w:rsidRPr="00263DBC">
        <w:rPr>
          <w:rFonts w:ascii="Arial Nova" w:hAnsi="Arial Nova"/>
          <w:color w:val="auto"/>
          <w:szCs w:val="24"/>
        </w:rPr>
        <w:t xml:space="preserve"> osalta tukea voidaan myöntää vain omavastuuosuuksiin.</w:t>
      </w:r>
    </w:p>
    <w:p w14:paraId="29C253FE" w14:textId="77777777" w:rsidR="005F7217" w:rsidRPr="00263DBC" w:rsidRDefault="005F7217" w:rsidP="005F7217">
      <w:pPr>
        <w:spacing w:after="0" w:line="276" w:lineRule="auto"/>
        <w:ind w:left="-5"/>
        <w:jc w:val="left"/>
        <w:rPr>
          <w:rFonts w:ascii="Arial Nova" w:hAnsi="Arial Nova"/>
          <w:b/>
          <w:color w:val="auto"/>
          <w:szCs w:val="24"/>
        </w:rPr>
      </w:pPr>
    </w:p>
    <w:p w14:paraId="67D716F8" w14:textId="5FF3DF17" w:rsidR="000A5D69" w:rsidRPr="00263DBC" w:rsidRDefault="000556D0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lastRenderedPageBreak/>
        <w:t>Silmälasien</w:t>
      </w:r>
      <w:r w:rsidRPr="00263DBC">
        <w:rPr>
          <w:rFonts w:ascii="Arial Nova" w:hAnsi="Arial Nova"/>
          <w:color w:val="auto"/>
          <w:szCs w:val="24"/>
        </w:rPr>
        <w:t xml:space="preserve"> korvauksissa otetaan ensisijaisesti huomioon lasien erityistarve tai silmäsairaudesta johtuva säännöllinen silmälasien linssien uusiminen.</w:t>
      </w:r>
    </w:p>
    <w:p w14:paraId="377CEA59" w14:textId="77777777" w:rsidR="005F7217" w:rsidRPr="00263DBC" w:rsidRDefault="005F7217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</w:p>
    <w:p w14:paraId="3F94C343" w14:textId="1F1D0607" w:rsidR="000A5D69" w:rsidRPr="00263DBC" w:rsidRDefault="000556D0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 xml:space="preserve">Avustusta myönnetään </w:t>
      </w:r>
      <w:r w:rsidRPr="00263DBC">
        <w:rPr>
          <w:rFonts w:ascii="Arial Nova" w:hAnsi="Arial Nova"/>
          <w:b/>
          <w:color w:val="auto"/>
          <w:szCs w:val="24"/>
        </w:rPr>
        <w:t>apuvälineisiin</w:t>
      </w:r>
      <w:r w:rsidRPr="00263DBC">
        <w:rPr>
          <w:rFonts w:ascii="Arial Nova" w:hAnsi="Arial Nova"/>
          <w:color w:val="auto"/>
          <w:szCs w:val="24"/>
        </w:rPr>
        <w:t>, joilla turvataan kotona asumista, liikkumista ja turvallisuutta.</w:t>
      </w:r>
    </w:p>
    <w:p w14:paraId="35E5DB28" w14:textId="77777777" w:rsidR="005F7217" w:rsidRPr="00263DBC" w:rsidRDefault="005F7217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</w:p>
    <w:p w14:paraId="40D194D7" w14:textId="4347E515" w:rsidR="003027DA" w:rsidRPr="00263DBC" w:rsidRDefault="00362C0B" w:rsidP="003027DA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 xml:space="preserve">Lisäksi avustusta myönnetään </w:t>
      </w:r>
      <w:r w:rsidRPr="00263DBC">
        <w:rPr>
          <w:rFonts w:ascii="Arial Nova" w:hAnsi="Arial Nova"/>
          <w:b/>
          <w:bCs/>
          <w:color w:val="auto"/>
          <w:szCs w:val="24"/>
        </w:rPr>
        <w:t>öljy- ja sähkölämmityksestä</w:t>
      </w:r>
      <w:r w:rsidRPr="00263DBC">
        <w:rPr>
          <w:rFonts w:ascii="Arial Nova" w:hAnsi="Arial Nova"/>
          <w:color w:val="auto"/>
          <w:szCs w:val="24"/>
        </w:rPr>
        <w:t xml:space="preserve"> aiheutuviin lämmityskuluihin sekä </w:t>
      </w:r>
      <w:r w:rsidRPr="00263DBC">
        <w:rPr>
          <w:rFonts w:ascii="Arial Nova" w:hAnsi="Arial Nova"/>
          <w:b/>
          <w:bCs/>
          <w:color w:val="auto"/>
          <w:szCs w:val="24"/>
        </w:rPr>
        <w:t xml:space="preserve">polttopuiden </w:t>
      </w:r>
      <w:r w:rsidR="007959C4" w:rsidRPr="00263DBC">
        <w:rPr>
          <w:rFonts w:ascii="Arial Nova" w:hAnsi="Arial Nova"/>
          <w:b/>
          <w:bCs/>
          <w:color w:val="auto"/>
          <w:szCs w:val="24"/>
        </w:rPr>
        <w:t>ostamiseen</w:t>
      </w:r>
      <w:r w:rsidRPr="00263DBC">
        <w:rPr>
          <w:rFonts w:ascii="Arial Nova" w:hAnsi="Arial Nova"/>
          <w:color w:val="auto"/>
          <w:szCs w:val="24"/>
        </w:rPr>
        <w:t>.</w:t>
      </w:r>
    </w:p>
    <w:p w14:paraId="747E6497" w14:textId="55EC10B3" w:rsidR="000747D4" w:rsidRPr="00263DBC" w:rsidRDefault="000556D0" w:rsidP="005F7217">
      <w:pPr>
        <w:spacing w:after="0" w:line="276" w:lineRule="auto"/>
        <w:ind w:left="-5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 xml:space="preserve">Asuntoremonttien </w:t>
      </w:r>
      <w:r w:rsidRPr="00263DBC">
        <w:rPr>
          <w:rFonts w:ascii="Arial Nova" w:hAnsi="Arial Nova"/>
          <w:color w:val="auto"/>
          <w:szCs w:val="24"/>
        </w:rPr>
        <w:t>osalta keskeinen tavoite on tukea sellaisia välttämättömiä pienimuotoisia hankkeita, jotka tukevat itsenäistä ja omatoimista kotona selviämistä</w:t>
      </w:r>
      <w:r w:rsidR="00DB429B" w:rsidRPr="00263DBC">
        <w:rPr>
          <w:rFonts w:ascii="Arial Nova" w:hAnsi="Arial Nova"/>
          <w:color w:val="auto"/>
          <w:szCs w:val="24"/>
        </w:rPr>
        <w:t>,</w:t>
      </w:r>
      <w:r w:rsidRPr="00263DBC">
        <w:rPr>
          <w:rFonts w:ascii="Arial Nova" w:hAnsi="Arial Nova"/>
          <w:color w:val="auto"/>
          <w:szCs w:val="24"/>
        </w:rPr>
        <w:t xml:space="preserve"> kuten kaiteet, pesutilat ja niiden muutokset, portaikot ja muut vastaavat remontit. Avustuksen myöntämisessä edellytetään, että remontti on tehty</w:t>
      </w:r>
      <w:r w:rsidR="00750F67" w:rsidRPr="00263DBC">
        <w:rPr>
          <w:rFonts w:ascii="Arial Nova" w:hAnsi="Arial Nova"/>
          <w:color w:val="auto"/>
          <w:szCs w:val="24"/>
        </w:rPr>
        <w:t>, jolloin korvataan vain toteutuneita kustannuksia</w:t>
      </w:r>
      <w:r w:rsidRPr="00263DBC">
        <w:rPr>
          <w:rFonts w:ascii="Arial Nova" w:hAnsi="Arial Nova"/>
          <w:color w:val="auto"/>
          <w:szCs w:val="24"/>
        </w:rPr>
        <w:t xml:space="preserve"> tai työn käynnistys </w:t>
      </w:r>
      <w:r w:rsidR="00750F67" w:rsidRPr="00263DBC">
        <w:rPr>
          <w:rFonts w:ascii="Arial Nova" w:hAnsi="Arial Nova"/>
          <w:color w:val="auto"/>
          <w:szCs w:val="24"/>
        </w:rPr>
        <w:t>on varmistettu</w:t>
      </w:r>
      <w:r w:rsidRPr="00263DBC">
        <w:rPr>
          <w:rFonts w:ascii="Arial Nova" w:hAnsi="Arial Nova"/>
          <w:color w:val="auto"/>
          <w:szCs w:val="24"/>
        </w:rPr>
        <w:t>. Remonttihakemuksessa on tultava esille myös muut rahoitusmuodot, jos niitä on myönnetty.</w:t>
      </w:r>
    </w:p>
    <w:p w14:paraId="4C29E25B" w14:textId="77777777" w:rsidR="005F7217" w:rsidRPr="00263DBC" w:rsidRDefault="005F7217" w:rsidP="005F7217">
      <w:pPr>
        <w:spacing w:after="0" w:line="276" w:lineRule="auto"/>
        <w:ind w:left="0" w:right="280" w:firstLine="0"/>
        <w:jc w:val="left"/>
        <w:rPr>
          <w:rFonts w:ascii="Arial Nova" w:hAnsi="Arial Nova"/>
          <w:b/>
          <w:color w:val="auto"/>
          <w:szCs w:val="24"/>
        </w:rPr>
      </w:pPr>
    </w:p>
    <w:p w14:paraId="2FE5FD4D" w14:textId="5BF47498" w:rsidR="000747D4" w:rsidRPr="00263DBC" w:rsidRDefault="00750F67" w:rsidP="005F7217">
      <w:pPr>
        <w:spacing w:after="0" w:line="276" w:lineRule="auto"/>
        <w:ind w:left="0" w:right="280" w:firstLine="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>K</w:t>
      </w:r>
      <w:r w:rsidR="000556D0" w:rsidRPr="00263DBC">
        <w:rPr>
          <w:rFonts w:ascii="Arial Nova" w:hAnsi="Arial Nova"/>
          <w:b/>
          <w:color w:val="auto"/>
          <w:szCs w:val="24"/>
        </w:rPr>
        <w:t>orjausneuvojan lausunto tarvitaan kaikissa asuntoja koskevissa hakemuksissa.</w:t>
      </w:r>
    </w:p>
    <w:p w14:paraId="253343F9" w14:textId="52CF120C" w:rsidR="000747D4" w:rsidRPr="00263DBC" w:rsidRDefault="000556D0" w:rsidP="005F7217">
      <w:pPr>
        <w:spacing w:after="0" w:line="276" w:lineRule="auto"/>
        <w:ind w:left="-5" w:right="28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 xml:space="preserve">7 000 euroa </w:t>
      </w:r>
      <w:r w:rsidR="00DB429B" w:rsidRPr="00263DBC">
        <w:rPr>
          <w:rFonts w:ascii="Arial Nova" w:hAnsi="Arial Nova"/>
          <w:b/>
          <w:color w:val="auto"/>
          <w:szCs w:val="24"/>
        </w:rPr>
        <w:t>ylittävistä</w:t>
      </w:r>
      <w:r w:rsidRPr="00263DBC">
        <w:rPr>
          <w:rFonts w:ascii="Arial Nova" w:hAnsi="Arial Nova"/>
          <w:b/>
          <w:color w:val="auto"/>
          <w:szCs w:val="24"/>
        </w:rPr>
        <w:t xml:space="preserve"> korjauskustannuksista on oltava rahoitussuunnitelma. </w:t>
      </w:r>
      <w:r w:rsidRPr="00263DBC">
        <w:rPr>
          <w:rFonts w:ascii="Arial Nova" w:hAnsi="Arial Nova"/>
          <w:color w:val="auto"/>
          <w:szCs w:val="24"/>
        </w:rPr>
        <w:t>Puutteellisesti täytetyt hakemukset palautetaan täydennettäväksi.</w:t>
      </w:r>
    </w:p>
    <w:p w14:paraId="37D913E7" w14:textId="77777777" w:rsidR="005F7217" w:rsidRPr="00263DBC" w:rsidRDefault="005F7217" w:rsidP="005F7217">
      <w:pPr>
        <w:spacing w:after="0" w:line="276" w:lineRule="auto"/>
        <w:ind w:left="-15" w:firstLine="0"/>
        <w:jc w:val="left"/>
        <w:rPr>
          <w:rFonts w:ascii="Arial Nova" w:hAnsi="Arial Nova"/>
          <w:color w:val="auto"/>
          <w:szCs w:val="24"/>
        </w:rPr>
      </w:pPr>
    </w:p>
    <w:p w14:paraId="3AC3687F" w14:textId="1D19A467" w:rsidR="000747D4" w:rsidRPr="00263DBC" w:rsidRDefault="006421EE" w:rsidP="005F7217">
      <w:pPr>
        <w:spacing w:after="0" w:line="276" w:lineRule="auto"/>
        <w:ind w:left="-15" w:firstLine="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 xml:space="preserve">Alin myönnettävä avustus on 100 euroa. </w:t>
      </w:r>
      <w:r w:rsidR="000556D0" w:rsidRPr="00263DBC">
        <w:rPr>
          <w:rFonts w:ascii="Arial Nova" w:hAnsi="Arial Nova"/>
          <w:color w:val="auto"/>
          <w:szCs w:val="24"/>
        </w:rPr>
        <w:t>Myönnettävä</w:t>
      </w:r>
      <w:r w:rsidR="00750F67" w:rsidRPr="00263DBC">
        <w:rPr>
          <w:rFonts w:ascii="Arial Nova" w:hAnsi="Arial Nova"/>
          <w:color w:val="auto"/>
          <w:szCs w:val="24"/>
        </w:rPr>
        <w:t>ien</w:t>
      </w:r>
      <w:r w:rsidR="000556D0" w:rsidRPr="00263DBC">
        <w:rPr>
          <w:rFonts w:ascii="Arial Nova" w:hAnsi="Arial Nova"/>
          <w:color w:val="auto"/>
          <w:szCs w:val="24"/>
        </w:rPr>
        <w:t xml:space="preserve"> </w:t>
      </w:r>
      <w:r w:rsidR="00750F67" w:rsidRPr="00263DBC">
        <w:rPr>
          <w:rFonts w:ascii="Arial Nova" w:hAnsi="Arial Nova"/>
          <w:color w:val="auto"/>
          <w:szCs w:val="24"/>
        </w:rPr>
        <w:t>avustuksien</w:t>
      </w:r>
      <w:r w:rsidR="000556D0" w:rsidRPr="00263DBC">
        <w:rPr>
          <w:rFonts w:ascii="Arial Nova" w:hAnsi="Arial Nova"/>
          <w:color w:val="auto"/>
          <w:szCs w:val="24"/>
        </w:rPr>
        <w:t xml:space="preserve"> </w:t>
      </w:r>
      <w:r w:rsidR="000556D0" w:rsidRPr="00263DBC">
        <w:rPr>
          <w:rFonts w:ascii="Arial Nova" w:hAnsi="Arial Nova"/>
          <w:bCs/>
          <w:color w:val="auto"/>
          <w:szCs w:val="24"/>
        </w:rPr>
        <w:t>enimmäismäärä</w:t>
      </w:r>
      <w:r w:rsidR="000556D0" w:rsidRPr="00263DBC">
        <w:rPr>
          <w:rFonts w:ascii="Arial Nova" w:hAnsi="Arial Nova"/>
          <w:color w:val="auto"/>
          <w:szCs w:val="24"/>
        </w:rPr>
        <w:t xml:space="preserve"> vuodessa on noin </w:t>
      </w:r>
      <w:r w:rsidR="005263A8" w:rsidRPr="00263DBC">
        <w:rPr>
          <w:rFonts w:ascii="Arial Nova" w:hAnsi="Arial Nova"/>
          <w:color w:val="auto"/>
          <w:szCs w:val="24"/>
        </w:rPr>
        <w:t>10</w:t>
      </w:r>
      <w:r w:rsidR="000556D0" w:rsidRPr="00263DBC">
        <w:rPr>
          <w:rFonts w:ascii="Arial Nova" w:hAnsi="Arial Nova"/>
          <w:color w:val="auto"/>
          <w:szCs w:val="24"/>
        </w:rPr>
        <w:t>00 euroa riippuen aiheutuneista kustannuksista.</w:t>
      </w:r>
      <w:r w:rsidR="00635B88" w:rsidRPr="00263DBC">
        <w:rPr>
          <w:rFonts w:ascii="Arial Nova" w:hAnsi="Arial Nova"/>
          <w:color w:val="auto"/>
          <w:szCs w:val="24"/>
        </w:rPr>
        <w:t xml:space="preserve"> Energiakustannukset on mahdollista maksaa näiden avustusten päälle. </w:t>
      </w:r>
    </w:p>
    <w:p w14:paraId="4DC02A38" w14:textId="77777777" w:rsidR="005F7217" w:rsidRPr="00263DBC" w:rsidRDefault="005F7217" w:rsidP="005F7217">
      <w:pPr>
        <w:spacing w:after="0" w:line="276" w:lineRule="auto"/>
        <w:ind w:left="-5" w:right="280"/>
        <w:jc w:val="left"/>
        <w:rPr>
          <w:rFonts w:ascii="Arial Nova" w:hAnsi="Arial Nova"/>
          <w:b/>
          <w:color w:val="auto"/>
          <w:szCs w:val="24"/>
        </w:rPr>
      </w:pPr>
    </w:p>
    <w:p w14:paraId="758C9D16" w14:textId="1DDD4C2D" w:rsidR="000747D4" w:rsidRPr="00263DBC" w:rsidRDefault="000556D0" w:rsidP="005F7217">
      <w:pPr>
        <w:spacing w:after="0" w:line="276" w:lineRule="auto"/>
        <w:ind w:left="-5" w:right="280"/>
        <w:jc w:val="left"/>
        <w:rPr>
          <w:rFonts w:ascii="Arial Nova" w:hAnsi="Arial Nova"/>
          <w:b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>Avustusta ei myönnetä</w:t>
      </w:r>
    </w:p>
    <w:p w14:paraId="1BB19928" w14:textId="1661E084" w:rsidR="001F6C96" w:rsidRPr="00263DBC" w:rsidRDefault="000556D0" w:rsidP="005F7217">
      <w:pPr>
        <w:numPr>
          <w:ilvl w:val="0"/>
          <w:numId w:val="2"/>
        </w:numPr>
        <w:spacing w:after="0" w:line="276" w:lineRule="auto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kuntoutukseen eikä jalkahoitoihin</w:t>
      </w:r>
    </w:p>
    <w:p w14:paraId="000E8F6C" w14:textId="2BFEE145" w:rsidR="006421EE" w:rsidRPr="00263DBC" w:rsidRDefault="001F6C96" w:rsidP="005F7217">
      <w:pPr>
        <w:numPr>
          <w:ilvl w:val="0"/>
          <w:numId w:val="2"/>
        </w:numPr>
        <w:spacing w:after="0" w:line="276" w:lineRule="auto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yleisiin hautauskustannuksiin</w:t>
      </w:r>
    </w:p>
    <w:p w14:paraId="454ACA1D" w14:textId="7AFC537F" w:rsidR="000747D4" w:rsidRPr="00263DBC" w:rsidRDefault="000556D0" w:rsidP="005F7217">
      <w:pPr>
        <w:numPr>
          <w:ilvl w:val="0"/>
          <w:numId w:val="2"/>
        </w:numPr>
        <w:spacing w:after="0" w:line="276" w:lineRule="auto"/>
        <w:jc w:val="left"/>
        <w:rPr>
          <w:rFonts w:ascii="Arial Nova" w:hAnsi="Arial Nova"/>
          <w:bCs/>
          <w:color w:val="auto"/>
          <w:szCs w:val="24"/>
        </w:rPr>
      </w:pPr>
      <w:r w:rsidRPr="00263DBC">
        <w:rPr>
          <w:rFonts w:ascii="Arial Nova" w:hAnsi="Arial Nova"/>
          <w:bCs/>
          <w:color w:val="auto"/>
          <w:szCs w:val="24"/>
        </w:rPr>
        <w:t>asunto-osakeyhtiössä tehtäviin peruskorjauksiin, jotka rahoitetaan taloyhtiönlainalla ja maksetaan rahoitusvastikkeessa eikä vakuutusten piiriin kuuluvia vahinkojen omavastui</w:t>
      </w:r>
      <w:r w:rsidR="00DB429B" w:rsidRPr="00263DBC">
        <w:rPr>
          <w:rFonts w:ascii="Arial Nova" w:hAnsi="Arial Nova"/>
          <w:bCs/>
          <w:color w:val="auto"/>
          <w:szCs w:val="24"/>
        </w:rPr>
        <w:t>hin</w:t>
      </w:r>
    </w:p>
    <w:p w14:paraId="613895F2" w14:textId="346F3FFC" w:rsidR="000747D4" w:rsidRPr="00263DBC" w:rsidRDefault="000747D4" w:rsidP="00B11576">
      <w:pPr>
        <w:spacing w:after="0" w:line="276" w:lineRule="auto"/>
        <w:ind w:left="360" w:firstLine="0"/>
        <w:jc w:val="left"/>
        <w:rPr>
          <w:rFonts w:ascii="Arial Nova" w:hAnsi="Arial Nova"/>
          <w:color w:val="auto"/>
          <w:szCs w:val="24"/>
        </w:rPr>
      </w:pPr>
    </w:p>
    <w:p w14:paraId="5D7FF31A" w14:textId="77777777" w:rsidR="005F7217" w:rsidRPr="00263DBC" w:rsidRDefault="005F7217" w:rsidP="005F7217">
      <w:pPr>
        <w:spacing w:after="0" w:line="276" w:lineRule="auto"/>
        <w:ind w:left="-5" w:right="280"/>
        <w:jc w:val="left"/>
        <w:rPr>
          <w:rFonts w:ascii="Arial Nova" w:hAnsi="Arial Nova"/>
          <w:b/>
          <w:color w:val="auto"/>
          <w:szCs w:val="24"/>
        </w:rPr>
      </w:pPr>
    </w:p>
    <w:p w14:paraId="52DD55D5" w14:textId="6020984F" w:rsidR="000747D4" w:rsidRPr="00263DBC" w:rsidRDefault="000556D0" w:rsidP="005F7217">
      <w:pPr>
        <w:spacing w:after="0" w:line="276" w:lineRule="auto"/>
        <w:ind w:left="-5" w:right="28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>Alle 100 euron avustushakemukset pyydetään käsittelemään paikallistasolla.</w:t>
      </w:r>
    </w:p>
    <w:p w14:paraId="1BAE55D0" w14:textId="77777777" w:rsidR="005F7217" w:rsidRPr="00263DBC" w:rsidRDefault="005F7217" w:rsidP="005F7217">
      <w:pPr>
        <w:spacing w:after="0" w:line="276" w:lineRule="auto"/>
        <w:ind w:left="-5" w:right="280"/>
        <w:jc w:val="left"/>
        <w:rPr>
          <w:rFonts w:ascii="Arial Nova" w:hAnsi="Arial Nova"/>
          <w:b/>
          <w:color w:val="auto"/>
          <w:szCs w:val="24"/>
        </w:rPr>
      </w:pPr>
    </w:p>
    <w:p w14:paraId="10329BF5" w14:textId="109E1593" w:rsidR="000747D4" w:rsidRPr="00263DBC" w:rsidRDefault="000556D0" w:rsidP="005F7217">
      <w:pPr>
        <w:spacing w:after="0" w:line="276" w:lineRule="auto"/>
        <w:ind w:left="-5" w:right="280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b/>
          <w:color w:val="auto"/>
          <w:szCs w:val="24"/>
        </w:rPr>
        <w:t>Kaikki hakemukset käsitellään luottamuksellisesti.</w:t>
      </w:r>
    </w:p>
    <w:p w14:paraId="42E8D881" w14:textId="79D250A2" w:rsidR="003F11DB" w:rsidRPr="00263DBC" w:rsidRDefault="000556D0" w:rsidP="005F7217">
      <w:pPr>
        <w:spacing w:after="0" w:line="276" w:lineRule="auto"/>
        <w:ind w:left="-5" w:right="1374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Jos</w:t>
      </w:r>
      <w:r w:rsidR="00DB429B" w:rsidRPr="00263DBC">
        <w:rPr>
          <w:rFonts w:ascii="Arial Nova" w:hAnsi="Arial Nova"/>
          <w:color w:val="auto"/>
          <w:szCs w:val="24"/>
        </w:rPr>
        <w:t xml:space="preserve"> on</w:t>
      </w:r>
      <w:r w:rsidRPr="00263DBC">
        <w:rPr>
          <w:rFonts w:ascii="Arial Nova" w:hAnsi="Arial Nova"/>
          <w:color w:val="auto"/>
          <w:szCs w:val="24"/>
        </w:rPr>
        <w:t xml:space="preserve"> kysyttävää tai epäselvyyksiä, pyydämme teitä ottamaan yhteyttä:</w:t>
      </w:r>
    </w:p>
    <w:p w14:paraId="013817C0" w14:textId="77777777" w:rsidR="005F7217" w:rsidRPr="00263DBC" w:rsidRDefault="005F7217" w:rsidP="005F7217">
      <w:pPr>
        <w:spacing w:after="0" w:line="276" w:lineRule="auto"/>
        <w:ind w:left="-5" w:right="1374"/>
        <w:jc w:val="left"/>
        <w:rPr>
          <w:rFonts w:ascii="Arial Nova" w:hAnsi="Arial Nova"/>
          <w:b/>
          <w:bCs/>
          <w:color w:val="auto"/>
          <w:szCs w:val="24"/>
        </w:rPr>
      </w:pPr>
    </w:p>
    <w:p w14:paraId="317EF837" w14:textId="0E03E254" w:rsidR="00303295" w:rsidRPr="00263DBC" w:rsidRDefault="00303295" w:rsidP="005F7217">
      <w:pPr>
        <w:spacing w:after="0" w:line="276" w:lineRule="auto"/>
        <w:ind w:left="-5" w:right="1374"/>
        <w:jc w:val="left"/>
        <w:rPr>
          <w:rFonts w:ascii="Arial Nova" w:hAnsi="Arial Nova"/>
          <w:b/>
          <w:bCs/>
          <w:color w:val="auto"/>
          <w:szCs w:val="24"/>
        </w:rPr>
      </w:pPr>
      <w:r w:rsidRPr="00263DBC">
        <w:rPr>
          <w:rFonts w:ascii="Arial Nova" w:hAnsi="Arial Nova"/>
          <w:b/>
          <w:bCs/>
          <w:color w:val="auto"/>
          <w:szCs w:val="24"/>
        </w:rPr>
        <w:t xml:space="preserve">Leena Seppälä / </w:t>
      </w:r>
      <w:r w:rsidR="00B11576" w:rsidRPr="00263DBC">
        <w:rPr>
          <w:rFonts w:ascii="Arial Nova" w:hAnsi="Arial Nova"/>
          <w:b/>
          <w:bCs/>
          <w:color w:val="auto"/>
          <w:szCs w:val="24"/>
        </w:rPr>
        <w:t>Tammenlehvän Perinneliitto</w:t>
      </w:r>
      <w:r w:rsidRPr="00263DBC">
        <w:rPr>
          <w:rFonts w:ascii="Arial Nova" w:hAnsi="Arial Nova"/>
          <w:b/>
          <w:bCs/>
          <w:color w:val="auto"/>
          <w:szCs w:val="24"/>
        </w:rPr>
        <w:t>,</w:t>
      </w:r>
    </w:p>
    <w:p w14:paraId="6F051C7C" w14:textId="2F166B6F" w:rsidR="00303295" w:rsidRPr="00263DBC" w:rsidRDefault="00303295" w:rsidP="005F7217">
      <w:pPr>
        <w:spacing w:after="0" w:line="276" w:lineRule="auto"/>
        <w:ind w:left="-5" w:right="1374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puh. 045 171 7380,</w:t>
      </w:r>
      <w:r w:rsidR="00B11576" w:rsidRPr="00263DBC">
        <w:rPr>
          <w:rFonts w:ascii="Arial Nova" w:hAnsi="Arial Nova"/>
          <w:color w:val="auto"/>
          <w:szCs w:val="24"/>
        </w:rPr>
        <w:t xml:space="preserve"> </w:t>
      </w:r>
      <w:hyperlink r:id="rId7" w:history="1">
        <w:r w:rsidR="00B11576" w:rsidRPr="00263DBC">
          <w:rPr>
            <w:rStyle w:val="Hyperlinkki"/>
            <w:rFonts w:ascii="Arial Nova" w:hAnsi="Arial Nova"/>
            <w:szCs w:val="24"/>
          </w:rPr>
          <w:t>leena.seppala@tammenlehva.fi</w:t>
        </w:r>
      </w:hyperlink>
      <w:r w:rsidR="00B11576" w:rsidRPr="00263DBC">
        <w:rPr>
          <w:rFonts w:ascii="Arial Nova" w:hAnsi="Arial Nova"/>
          <w:color w:val="auto"/>
          <w:szCs w:val="24"/>
        </w:rPr>
        <w:t xml:space="preserve"> </w:t>
      </w:r>
    </w:p>
    <w:p w14:paraId="1337AE39" w14:textId="6F0CAF4D" w:rsidR="00303295" w:rsidRPr="00263DBC" w:rsidRDefault="00303295" w:rsidP="005F7217">
      <w:pPr>
        <w:spacing w:after="0" w:line="276" w:lineRule="auto"/>
        <w:ind w:left="-5" w:right="1374"/>
        <w:jc w:val="left"/>
        <w:rPr>
          <w:rFonts w:ascii="Arial Nova" w:hAnsi="Arial Nova"/>
          <w:color w:val="auto"/>
          <w:szCs w:val="24"/>
        </w:rPr>
      </w:pPr>
      <w:r w:rsidRPr="00263DBC">
        <w:rPr>
          <w:rFonts w:ascii="Arial Nova" w:hAnsi="Arial Nova"/>
          <w:color w:val="auto"/>
          <w:szCs w:val="24"/>
        </w:rPr>
        <w:t>PL 600, 00521 Helsinki</w:t>
      </w:r>
    </w:p>
    <w:p w14:paraId="35B663B3" w14:textId="77777777" w:rsidR="005F7217" w:rsidRPr="00263DBC" w:rsidRDefault="005F7217" w:rsidP="005F7217">
      <w:pPr>
        <w:spacing w:after="0" w:line="276" w:lineRule="auto"/>
        <w:ind w:left="-5" w:right="1374"/>
        <w:jc w:val="left"/>
        <w:rPr>
          <w:rFonts w:ascii="Arial Nova" w:hAnsi="Arial Nova"/>
          <w:b/>
          <w:bCs/>
          <w:color w:val="auto"/>
          <w:szCs w:val="24"/>
        </w:rPr>
      </w:pPr>
    </w:p>
    <w:p w14:paraId="66815ED8" w14:textId="77777777" w:rsidR="005F7217" w:rsidRPr="00263DBC" w:rsidRDefault="005F7217" w:rsidP="00E4017C">
      <w:pPr>
        <w:spacing w:after="0" w:line="276" w:lineRule="auto"/>
        <w:ind w:left="0" w:right="3676" w:firstLine="0"/>
        <w:jc w:val="left"/>
        <w:rPr>
          <w:rFonts w:ascii="Arial Nova" w:hAnsi="Arial Nova"/>
          <w:b/>
          <w:bCs/>
          <w:color w:val="auto"/>
          <w:szCs w:val="24"/>
        </w:rPr>
      </w:pPr>
    </w:p>
    <w:sectPr w:rsidR="005F7217" w:rsidRPr="00263DBC" w:rsidSect="00E4017C">
      <w:headerReference w:type="default" r:id="rId8"/>
      <w:pgSz w:w="11900" w:h="16840"/>
      <w:pgMar w:top="1998" w:right="1128" w:bottom="1021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C850" w14:textId="77777777" w:rsidR="00F24FF3" w:rsidRDefault="00F24FF3" w:rsidP="00E4017C">
      <w:pPr>
        <w:spacing w:after="0" w:line="240" w:lineRule="auto"/>
      </w:pPr>
      <w:r>
        <w:separator/>
      </w:r>
    </w:p>
  </w:endnote>
  <w:endnote w:type="continuationSeparator" w:id="0">
    <w:p w14:paraId="136433B6" w14:textId="77777777" w:rsidR="00F24FF3" w:rsidRDefault="00F24FF3" w:rsidP="00E4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C4C1" w14:textId="77777777" w:rsidR="00F24FF3" w:rsidRDefault="00F24FF3" w:rsidP="00E4017C">
      <w:pPr>
        <w:spacing w:after="0" w:line="240" w:lineRule="auto"/>
      </w:pPr>
      <w:r>
        <w:separator/>
      </w:r>
    </w:p>
  </w:footnote>
  <w:footnote w:type="continuationSeparator" w:id="0">
    <w:p w14:paraId="6CCC51AD" w14:textId="77777777" w:rsidR="00F24FF3" w:rsidRDefault="00F24FF3" w:rsidP="00E4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5CD1" w14:textId="4C016AC2" w:rsidR="00E4017C" w:rsidRDefault="00E4017C" w:rsidP="00E4017C">
    <w:pPr>
      <w:pStyle w:val="Yltunniste"/>
      <w:jc w:val="center"/>
    </w:pPr>
    <w:r>
      <w:rPr>
        <w:noProof/>
      </w:rPr>
      <w:drawing>
        <wp:inline distT="0" distB="0" distL="0" distR="0" wp14:anchorId="6D696BEA" wp14:editId="6B108576">
          <wp:extent cx="686825" cy="695325"/>
          <wp:effectExtent l="0" t="0" r="0" b="0"/>
          <wp:docPr id="1298491113" name="Kuva 1" descr="Kuva, joka sisältää kohteen kasv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716719" name="Kuva 1" descr="Kuva, joka sisältää kohteen kasvi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62" cy="71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8FD"/>
    <w:multiLevelType w:val="hybridMultilevel"/>
    <w:tmpl w:val="B48ABC32"/>
    <w:lvl w:ilvl="0" w:tplc="040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A607E3E"/>
    <w:multiLevelType w:val="hybridMultilevel"/>
    <w:tmpl w:val="EC60A9FA"/>
    <w:lvl w:ilvl="0" w:tplc="040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B9111FA"/>
    <w:multiLevelType w:val="hybridMultilevel"/>
    <w:tmpl w:val="CA04B13A"/>
    <w:lvl w:ilvl="0" w:tplc="00B22A86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A81E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EA0C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CBDF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0C17C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8E1C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EAEBE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8E2D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2C464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633554"/>
    <w:multiLevelType w:val="hybridMultilevel"/>
    <w:tmpl w:val="2BB8B2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743894">
    <w:abstractNumId w:val="2"/>
  </w:num>
  <w:num w:numId="2" w16cid:durableId="1255896249">
    <w:abstractNumId w:val="3"/>
  </w:num>
  <w:num w:numId="3" w16cid:durableId="1126509384">
    <w:abstractNumId w:val="1"/>
  </w:num>
  <w:num w:numId="4" w16cid:durableId="204579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D4"/>
    <w:rsid w:val="00004AFF"/>
    <w:rsid w:val="00014A11"/>
    <w:rsid w:val="0002195C"/>
    <w:rsid w:val="000556D0"/>
    <w:rsid w:val="000747D4"/>
    <w:rsid w:val="000A5D69"/>
    <w:rsid w:val="000A6CB4"/>
    <w:rsid w:val="000D74EC"/>
    <w:rsid w:val="000F4D6E"/>
    <w:rsid w:val="000F5CF1"/>
    <w:rsid w:val="00150C33"/>
    <w:rsid w:val="00174325"/>
    <w:rsid w:val="001D1818"/>
    <w:rsid w:val="001F6C96"/>
    <w:rsid w:val="00215FDF"/>
    <w:rsid w:val="00263DBC"/>
    <w:rsid w:val="002908CF"/>
    <w:rsid w:val="002B3C4D"/>
    <w:rsid w:val="002D2A16"/>
    <w:rsid w:val="002F14B3"/>
    <w:rsid w:val="003027DA"/>
    <w:rsid w:val="00303295"/>
    <w:rsid w:val="00316A5F"/>
    <w:rsid w:val="003421E8"/>
    <w:rsid w:val="00362C0B"/>
    <w:rsid w:val="00365337"/>
    <w:rsid w:val="00367DA8"/>
    <w:rsid w:val="003D7111"/>
    <w:rsid w:val="003F11DB"/>
    <w:rsid w:val="003F4A07"/>
    <w:rsid w:val="00437828"/>
    <w:rsid w:val="004B119B"/>
    <w:rsid w:val="005263A8"/>
    <w:rsid w:val="005C7DD5"/>
    <w:rsid w:val="005D68DE"/>
    <w:rsid w:val="005F7217"/>
    <w:rsid w:val="00604F04"/>
    <w:rsid w:val="006122CA"/>
    <w:rsid w:val="00635B88"/>
    <w:rsid w:val="006421EE"/>
    <w:rsid w:val="006C6160"/>
    <w:rsid w:val="00703F33"/>
    <w:rsid w:val="00724EC6"/>
    <w:rsid w:val="00737852"/>
    <w:rsid w:val="00750F67"/>
    <w:rsid w:val="007728DA"/>
    <w:rsid w:val="007959C4"/>
    <w:rsid w:val="00814E1A"/>
    <w:rsid w:val="008B3C38"/>
    <w:rsid w:val="00907E6B"/>
    <w:rsid w:val="009375AD"/>
    <w:rsid w:val="00944A8E"/>
    <w:rsid w:val="00947527"/>
    <w:rsid w:val="009605FA"/>
    <w:rsid w:val="00992303"/>
    <w:rsid w:val="0099633E"/>
    <w:rsid w:val="009B32B3"/>
    <w:rsid w:val="009E6E6B"/>
    <w:rsid w:val="009F6BB4"/>
    <w:rsid w:val="00A116C7"/>
    <w:rsid w:val="00A15A68"/>
    <w:rsid w:val="00A22E0A"/>
    <w:rsid w:val="00AB2FAD"/>
    <w:rsid w:val="00B02206"/>
    <w:rsid w:val="00B06C52"/>
    <w:rsid w:val="00B11576"/>
    <w:rsid w:val="00B16761"/>
    <w:rsid w:val="00B32AE2"/>
    <w:rsid w:val="00BA0C10"/>
    <w:rsid w:val="00BD6A19"/>
    <w:rsid w:val="00BE601F"/>
    <w:rsid w:val="00C43537"/>
    <w:rsid w:val="00CE4984"/>
    <w:rsid w:val="00D6588A"/>
    <w:rsid w:val="00D9204B"/>
    <w:rsid w:val="00DB429B"/>
    <w:rsid w:val="00E04B33"/>
    <w:rsid w:val="00E14484"/>
    <w:rsid w:val="00E4017C"/>
    <w:rsid w:val="00E53A3E"/>
    <w:rsid w:val="00E72C44"/>
    <w:rsid w:val="00E81F16"/>
    <w:rsid w:val="00EF3B42"/>
    <w:rsid w:val="00F24D98"/>
    <w:rsid w:val="00F24FF3"/>
    <w:rsid w:val="00F820A4"/>
    <w:rsid w:val="00FD0E7E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545D"/>
  <w15:docId w15:val="{72CFF231-5954-4D7A-9A47-E90ECE66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6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03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703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BE601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E601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F6C9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40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017C"/>
    <w:rPr>
      <w:rFonts w:ascii="Times New Roman" w:eastAsia="Times New Roman" w:hAnsi="Times New Roman" w:cs="Times New Roman"/>
      <w:color w:val="000000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E40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017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ena.seppala@tammenlehv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419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Grundström</dc:creator>
  <cp:keywords/>
  <cp:lastModifiedBy>Nikolai Ylirotu</cp:lastModifiedBy>
  <cp:revision>8</cp:revision>
  <cp:lastPrinted>2022-09-27T08:19:00Z</cp:lastPrinted>
  <dcterms:created xsi:type="dcterms:W3CDTF">2025-01-08T11:51:00Z</dcterms:created>
  <dcterms:modified xsi:type="dcterms:W3CDTF">2025-08-27T09:28:00Z</dcterms:modified>
</cp:coreProperties>
</file>